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2B9" w:rsidRPr="009E02B9" w:rsidRDefault="009E02B9" w:rsidP="009E02B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  <w:r w:rsidRPr="009E02B9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"Стратегия противодействия экстремизму в Российской Федерации до 2025 года" (утв. Президентом РФ 28.11.2014 N Пр-2753) (ред. от 29.05.2020)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138"/>
      <w:bookmarkEnd w:id="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Утверждена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Президентом РФ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28.11.2014, Пр-2753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139"/>
      <w:bookmarkStart w:id="2" w:name="100001"/>
      <w:bookmarkStart w:id="3" w:name="100002"/>
      <w:bookmarkStart w:id="4" w:name="100003"/>
      <w:bookmarkStart w:id="5" w:name="100004"/>
      <w:bookmarkStart w:id="6" w:name="100005"/>
      <w:bookmarkStart w:id="7" w:name="100006"/>
      <w:bookmarkStart w:id="8" w:name="100007"/>
      <w:bookmarkStart w:id="9" w:name="100008"/>
      <w:bookmarkStart w:id="10" w:name="100009"/>
      <w:bookmarkStart w:id="11" w:name="100010"/>
      <w:bookmarkStart w:id="12" w:name="100011"/>
      <w:bookmarkStart w:id="13" w:name="100012"/>
      <w:bookmarkStart w:id="14" w:name="100013"/>
      <w:bookmarkStart w:id="15" w:name="100014"/>
      <w:bookmarkStart w:id="16" w:name="100015"/>
      <w:bookmarkStart w:id="17" w:name="100016"/>
      <w:bookmarkStart w:id="18" w:name="100017"/>
      <w:bookmarkStart w:id="19" w:name="100018"/>
      <w:bookmarkStart w:id="20" w:name="100019"/>
      <w:bookmarkStart w:id="21" w:name="100020"/>
      <w:bookmarkStart w:id="22" w:name="100021"/>
      <w:bookmarkStart w:id="23" w:name="100022"/>
      <w:bookmarkStart w:id="24" w:name="100023"/>
      <w:bookmarkStart w:id="25" w:name="100024"/>
      <w:bookmarkStart w:id="26" w:name="100025"/>
      <w:bookmarkStart w:id="27" w:name="100026"/>
      <w:bookmarkStart w:id="28" w:name="100027"/>
      <w:bookmarkStart w:id="29" w:name="100028"/>
      <w:bookmarkStart w:id="30" w:name="100029"/>
      <w:bookmarkStart w:id="31" w:name="100030"/>
      <w:bookmarkStart w:id="32" w:name="100031"/>
      <w:bookmarkStart w:id="33" w:name="100032"/>
      <w:bookmarkStart w:id="34" w:name="100033"/>
      <w:bookmarkStart w:id="35" w:name="100034"/>
      <w:bookmarkStart w:id="36" w:name="100035"/>
      <w:bookmarkStart w:id="37" w:name="100036"/>
      <w:bookmarkStart w:id="38" w:name="100037"/>
      <w:bookmarkStart w:id="39" w:name="100038"/>
      <w:bookmarkStart w:id="40" w:name="100039"/>
      <w:bookmarkStart w:id="41" w:name="100040"/>
      <w:bookmarkStart w:id="42" w:name="100041"/>
      <w:bookmarkStart w:id="43" w:name="100042"/>
      <w:bookmarkStart w:id="44" w:name="100043"/>
      <w:bookmarkStart w:id="45" w:name="100044"/>
      <w:bookmarkStart w:id="46" w:name="100045"/>
      <w:bookmarkStart w:id="47" w:name="100046"/>
      <w:bookmarkStart w:id="48" w:name="100047"/>
      <w:bookmarkStart w:id="49" w:name="100048"/>
      <w:bookmarkStart w:id="50" w:name="100049"/>
      <w:bookmarkStart w:id="51" w:name="100050"/>
      <w:bookmarkStart w:id="52" w:name="100051"/>
      <w:bookmarkStart w:id="53" w:name="100052"/>
      <w:bookmarkStart w:id="54" w:name="100053"/>
      <w:bookmarkStart w:id="55" w:name="100054"/>
      <w:bookmarkStart w:id="56" w:name="100055"/>
      <w:bookmarkStart w:id="57" w:name="100056"/>
      <w:bookmarkStart w:id="58" w:name="100057"/>
      <w:bookmarkStart w:id="59" w:name="100058"/>
      <w:bookmarkStart w:id="60" w:name="100059"/>
      <w:bookmarkStart w:id="61" w:name="100060"/>
      <w:bookmarkStart w:id="62" w:name="100061"/>
      <w:bookmarkStart w:id="63" w:name="100062"/>
      <w:bookmarkStart w:id="64" w:name="100063"/>
      <w:bookmarkStart w:id="65" w:name="100064"/>
      <w:bookmarkStart w:id="66" w:name="100065"/>
      <w:bookmarkStart w:id="67" w:name="100066"/>
      <w:bookmarkStart w:id="68" w:name="100067"/>
      <w:bookmarkStart w:id="69" w:name="100068"/>
      <w:bookmarkStart w:id="70" w:name="100069"/>
      <w:bookmarkStart w:id="71" w:name="100070"/>
      <w:bookmarkStart w:id="72" w:name="100071"/>
      <w:bookmarkStart w:id="73" w:name="100072"/>
      <w:bookmarkStart w:id="74" w:name="100073"/>
      <w:bookmarkStart w:id="75" w:name="100074"/>
      <w:bookmarkStart w:id="76" w:name="100075"/>
      <w:bookmarkStart w:id="77" w:name="100076"/>
      <w:bookmarkStart w:id="78" w:name="100077"/>
      <w:bookmarkStart w:id="79" w:name="100078"/>
      <w:bookmarkStart w:id="80" w:name="100079"/>
      <w:bookmarkStart w:id="81" w:name="100080"/>
      <w:bookmarkStart w:id="82" w:name="100081"/>
      <w:bookmarkStart w:id="83" w:name="100082"/>
      <w:bookmarkStart w:id="84" w:name="100083"/>
      <w:bookmarkStart w:id="85" w:name="100084"/>
      <w:bookmarkStart w:id="86" w:name="100085"/>
      <w:bookmarkStart w:id="87" w:name="100086"/>
      <w:bookmarkStart w:id="88" w:name="100087"/>
      <w:bookmarkStart w:id="89" w:name="100088"/>
      <w:bookmarkStart w:id="90" w:name="100089"/>
      <w:bookmarkStart w:id="91" w:name="100090"/>
      <w:bookmarkStart w:id="92" w:name="100091"/>
      <w:bookmarkStart w:id="93" w:name="100092"/>
      <w:bookmarkStart w:id="94" w:name="100093"/>
      <w:bookmarkStart w:id="95" w:name="100094"/>
      <w:bookmarkStart w:id="96" w:name="100095"/>
      <w:bookmarkStart w:id="97" w:name="100096"/>
      <w:bookmarkStart w:id="98" w:name="100097"/>
      <w:bookmarkStart w:id="99" w:name="100098"/>
      <w:bookmarkStart w:id="100" w:name="100099"/>
      <w:bookmarkStart w:id="101" w:name="100100"/>
      <w:bookmarkStart w:id="102" w:name="100101"/>
      <w:bookmarkStart w:id="103" w:name="100102"/>
      <w:bookmarkStart w:id="104" w:name="100103"/>
      <w:bookmarkStart w:id="105" w:name="100104"/>
      <w:bookmarkStart w:id="106" w:name="100105"/>
      <w:bookmarkStart w:id="107" w:name="100106"/>
      <w:bookmarkStart w:id="108" w:name="100107"/>
      <w:bookmarkStart w:id="109" w:name="100108"/>
      <w:bookmarkStart w:id="110" w:name="100109"/>
      <w:bookmarkStart w:id="111" w:name="100110"/>
      <w:bookmarkStart w:id="112" w:name="100111"/>
      <w:bookmarkStart w:id="113" w:name="100112"/>
      <w:bookmarkStart w:id="114" w:name="100113"/>
      <w:bookmarkStart w:id="115" w:name="100114"/>
      <w:bookmarkStart w:id="116" w:name="100115"/>
      <w:bookmarkStart w:id="117" w:name="100116"/>
      <w:bookmarkStart w:id="118" w:name="100117"/>
      <w:bookmarkStart w:id="119" w:name="100118"/>
      <w:bookmarkStart w:id="120" w:name="100119"/>
      <w:bookmarkStart w:id="121" w:name="100120"/>
      <w:bookmarkStart w:id="122" w:name="100121"/>
      <w:bookmarkStart w:id="123" w:name="100122"/>
      <w:bookmarkStart w:id="124" w:name="100123"/>
      <w:bookmarkStart w:id="125" w:name="100124"/>
      <w:bookmarkStart w:id="126" w:name="100125"/>
      <w:bookmarkStart w:id="127" w:name="100126"/>
      <w:bookmarkStart w:id="128" w:name="100127"/>
      <w:bookmarkStart w:id="129" w:name="100128"/>
      <w:bookmarkStart w:id="130" w:name="100129"/>
      <w:bookmarkStart w:id="131" w:name="100130"/>
      <w:bookmarkStart w:id="132" w:name="100131"/>
      <w:bookmarkStart w:id="133" w:name="100132"/>
      <w:bookmarkStart w:id="134" w:name="100133"/>
      <w:bookmarkStart w:id="135" w:name="100134"/>
      <w:bookmarkStart w:id="136" w:name="100135"/>
      <w:bookmarkStart w:id="137" w:name="100136"/>
      <w:bookmarkStart w:id="138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СТРАТЕГИЯ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ПРОТИВОДЕЙСТВИЯ ЭКСТРЕМИЗМУ В РОССИЙСКОЙ ФЕДЕРАЦИИ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 2025 ГОДА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9" w:name="100140"/>
      <w:bookmarkEnd w:id="139"/>
      <w:bookmarkEnd w:id="13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I. Общие положения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0" w:name="100141"/>
      <w:bookmarkEnd w:id="14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Настоящая Стратегия разработана в целях обеспечения дальнейшей реализации государственной политики в сфере противодействия экстремизму в Российской Федерации, а также в целях конкретизации положений Федерального </w:t>
      </w:r>
      <w:hyperlink r:id="rId5" w:anchor="000006" w:history="1">
        <w:r w:rsidRPr="009E02B9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закона</w:t>
        </w:r>
      </w:hyperlink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25 июля 2002 г. N 114-ФЗ "О противодействии экстремистской деятельности" и </w:t>
      </w:r>
      <w:hyperlink r:id="rId6" w:anchor="100015" w:history="1">
        <w:r w:rsidRPr="009E02B9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Указа</w:t>
        </w:r>
      </w:hyperlink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Президента Российской Федерации от 31 декабря 2015 г. N 683 "О Стратегии национальной безопасности Российской Федерации".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Одним из основных источников угроз национальной безопасности Российской Федерации является экстремистская деятельность, осуществляемая националистическими, радикальными общественными, религиозными, этническими и иными организациями и объединениями, направленная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1" w:name="100142"/>
      <w:bookmarkEnd w:id="14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Настоящая Стратегия является документом стратегического планирования,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консолидацию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граждан в целях обеспечения национальной безопасности Российской Федерации, пресечения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атмосферы нетерпимости к экстремистской деятельности и распространению экстремистских идей.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2" w:name="100143"/>
      <w:bookmarkEnd w:id="14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Правовую основу настоящей Стратегии составляют </w:t>
      </w:r>
      <w:hyperlink r:id="rId7" w:history="1">
        <w:r w:rsidRPr="009E02B9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Конституция</w:t>
        </w:r>
      </w:hyperlink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3" w:name="100144"/>
      <w:bookmarkEnd w:id="14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Для целей настоящей Стратегии используются следующие основные понятия: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4" w:name="100145"/>
      <w:bookmarkEnd w:id="14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а) идеология насилия - совокупность взглядов и идей, оправдывающих применение насилия для достижения политических, идеологических, религиозных и иных целей;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5" w:name="100146"/>
      <w:bookmarkEnd w:id="14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б) радикализм - бескомпромиссная приверженность идеологии насилия, характеризующаяся стремлением к решительному и кардинальному изменению основ конституционного строя Российской Федерации, нарушению единства и территориальной целостности Российской Федерации;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6" w:name="100147"/>
      <w:bookmarkEnd w:id="14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в) экстремистская идеология - совокупность взглядов и идей, представляющих насильственные и иные противоправные действия как основное средство разрешения политических, расовых, национальных, религиозных и социальных конфликтов;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7" w:name="100148"/>
      <w:bookmarkEnd w:id="147"/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г) проявления экстремизма (экстремистские проявления) - общественно опасные противоправные действия, совершаемые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способствующие возникновению или обострению межнациональных (межэтнических), межконфессиональных и региональных конфликтов, а также угрожающие конституционному строю Российской Федерации, нарушению единства и территориальной целостности Российской Федерации;</w:t>
      </w:r>
      <w:proofErr w:type="gramEnd"/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8" w:name="100149"/>
      <w:bookmarkEnd w:id="14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д) субъекты противодействия экстремизму - федеральные органы государственной власти, органы государственной власти субъектов Российской Федерации, органы местного самоуправления;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9" w:name="100150"/>
      <w:bookmarkEnd w:id="14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е) противодействие экстремизму - деятельность субъектов противодействия экстремизму, направленная на выявление и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их последствий.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0" w:name="100151"/>
      <w:bookmarkEnd w:id="15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II. Основные источники угроз экстремизма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современной России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1" w:name="100152"/>
      <w:bookmarkEnd w:id="15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Экстремизм во всех его проявлениях ведет к нарушению гражданского мира и согласия, основных прав и свобод человека и гражданина,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сохранению основ конституционного строя Российской Федерации, а также межнациональному (межэтническому) и межконфессиональному единению, политической и социальной стабильности.</w:t>
      </w:r>
      <w:proofErr w:type="gramEnd"/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2" w:name="100153"/>
      <w:bookmarkEnd w:id="15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деятельность которых угрожает национальной безопасности Российской Федерации.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3" w:name="100154"/>
      <w:bookmarkEnd w:id="15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7. На современном этапе отмечается тенденция к дальнейшему распространению радикализма среди отдельных групп населения и обострению внешних и внутренних экстремистских угроз.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8.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Внешними экстремистскими угрозами являются поддержка и стимулирование рядом государств деструктивной деятельности, осуществляемой иностранными или международными неправительственными организациями, направленной на дестабилизацию общественно-политической и социально-экономической обстановки в Российской Федерации, нарушение единства и территориальной целостности Российской Федерации, включая инспирирование "цветных революций", на разрушение традиционных российских духовно-нравственных ценностей, а также содействие деятельности международных экстремистских и террористических организаций, в частности распространению экстремистской идеологии и радикализма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обществе.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4" w:name="100156"/>
      <w:bookmarkEnd w:id="15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9.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Внутренними экстремистскими угрозами являются попытки осуществления националистическими, радикальными общественными, религиозными, этническими и иными организациями и объединениями, отдельными лицами экстремистской деятельности для реализации своих целей, распространение идеологии насилия, склонение, вербовка или иное вовлечение российских граждан и находящихся на территории страны иностранных граждан в деятельность экстремистских сообществ и иную противоправную деятельность, а также формирование замкнутых этнических и религиозных анклавов.</w:t>
      </w:r>
      <w:proofErr w:type="gramEnd"/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5" w:name="100157"/>
      <w:bookmarkEnd w:id="155"/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 внутренним угрозам также относятся межнациональные (межэтнические) и территориальные противоречия и конфликты в отдельных субъектах Российской Федерации, обусловленные историческими и социально-экономическими особенностями и приводящие к сепаратистским проявлениям, заключающимся в попытках нарушения территориальной целостности Российской Федерации (в том числе отделения части ее территории) или дезинтеграции государства, а также в организации и подготовке таких действий, пособничестве в их совершении, подстрекательстве к их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осуществлению.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6" w:name="100158"/>
      <w:bookmarkEnd w:id="15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 Экстремизм распространяется за пределы отдельных государств и представляет глобальную угрозу безопасности всего мирового сообщества. Некоторыми государствами экстремизм используется в качестве средства для достижения таких геополитических целей, как нарушение территориальной целостности государств - геополитических противников или развязывание в них гражданских войн, а также для инспирирования "цветных революций" в этих государствах.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7" w:name="100159"/>
      <w:bookmarkEnd w:id="15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 Реальную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8" w:name="100160"/>
      <w:bookmarkEnd w:id="15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 Количество преступлений экстремистской направленности достаточно мало по сравнению с общим количеством иных совершаемых на территории Российской Федерации преступлений, однако каждое такое преступление способно вызвать повышенный общественный резонанс и дестабилизировать внутриполитическую и социальную обстановку как в отдельном регионе, так и в стране в целом.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9" w:name="100161"/>
      <w:bookmarkEnd w:id="15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13. Наиболее опасными проявлениями экстремизма являются возбуждение ненависти либо вражды, унижение достоинства человека либо группы лиц по </w:t>
      </w:r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признакам пола, расы, национальности, языка, происхождения, отношения к религии, а также принадлежности к какой-либо социальной группе, в том числе путем распространения призывов к насильственным действиям, прежде всего с использованием информационно-телекоммуникационных сетей, включая сеть "Интернет"; вовлечение отдельных лиц в деятельность экстремистских организаций; организация и проведение несогласованных публичных мероприятий (включая протестные акции), массовых беспорядков; подготовка и совершение террористических актов.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0" w:name="100162"/>
      <w:bookmarkEnd w:id="16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14. Информационно-телекоммуникационные сети, включая сеть "Интернет", стали основным средством связи для экстремистских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1" w:name="100163"/>
      <w:bookmarkEnd w:id="16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15.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экстремистской идеологии.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2" w:name="100164"/>
      <w:bookmarkEnd w:id="16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16. Экстремистская идеология является основным фактором,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представителей различных слоев населения.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3" w:name="100165"/>
      <w:bookmarkEnd w:id="16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17. Распространение экстремистской идеологии, в частности мнения о приемлемости насильственных действий для достижения поставленных целей, угрожает государственной и общественной безопасности ввиду усиления агрессивности и увеличения масштабов пропаганды экстремистской идеологии в обществе.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4" w:name="100166"/>
      <w:bookmarkEnd w:id="16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18. Одним из основных способов дестабилизации общественно-политической и социально-экономической обстановки в Российской Федерации становится привлечение различных групп населения к участию в несогласованных публичных мероприятиях (включая протестные акции), которые умышленно трансформируются в массовые беспорядки.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5" w:name="100167"/>
      <w:bookmarkEnd w:id="16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19. Участились случаи привлечения в ряды экстремистских организаций несовершеннолетних лиц, поскольку они не только легче поддаются идеологическому и психологическому воздействию, но и при определенных обстоятельствах не подлежат уголовной ответственности. Многие экстремистские организации используют религиозный фактор для привлечения в свои ряды новых членов, разжигания и обострения межнациональных (межэтнических) и межконфессиональных конфликтов, которые создают угрозу территориальной целостности Российской Федерации.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6" w:name="100168"/>
      <w:bookmarkEnd w:id="16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20. Сохраняющиеся очаги терроризма, межнациональной розни, религиозной вражды и иных проявлений экстремизма, прежде всего в регионах Ближнего Востока и Северной Африки, способствуют интенсификации миграционных потоков, с которыми в Российскую Федерацию проникают члены международных экстремистских и террористических организаций, а также распространению и пропаганде экстремистской идеологии, в том числе в сети "Интернет".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7" w:name="100169"/>
      <w:bookmarkEnd w:id="16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21. Серьезную тревогу вызывает проникновение из других государств лиц, проходивших обучение в теологических центрах и проповедующих исключительность радикальных религиозных течений и насильственные методы их распространения. Отмечаются попытки создания в различных регионах России законспирированных ячеек экстремистских и террористических организаций, в том числе путем дистанционной вербовки людей (с использованием информационно-телекоммуникационных сетей, включая сеть "Интернет") и их обучения, включая подготовку террористов-одиночек. Кроме того, происходит процесс распространения радикальных взглядов среди трудовых мигрантов, прибывающих в Россию, их вовлечение в совершение преступлений экстремистской направленности.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8" w:name="100170"/>
      <w:bookmarkEnd w:id="16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22. Особую опасность представляют приверженцы радикальных течений ислама, в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частности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не относящиеся к представителям народов, традиционно исповедующих ислам, однако отличающиеся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9" w:name="100171"/>
      <w:bookmarkEnd w:id="16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23. Одним из факторов, способствующих возникновению экстремистских проявлений, является сложившаяся в отдельных субъектах и населенных пунктах Российской Федерации неблагоприятная миграционная ситуация, которая приводит к дестабилизации рынка труда, социально-экономической обстановки, оказывает негативное влияние на межнациональные (межэтнические) и межконфессиональные отношения.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0" w:name="100172"/>
      <w:bookmarkEnd w:id="17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24. 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активно привлекая их членов в свои ряды, провоцируя на совершение преступлений экстремистской направленности.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1" w:name="100173"/>
      <w:bookmarkEnd w:id="17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25. Сильную тревогу вызывает распространение радикализма в спортивной сфере, в том числе в спортивных школах и клубах, а также проникновение приверженцев экстремистской идеологии в тренерско-преподавательский состав.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2" w:name="100174"/>
      <w:bookmarkEnd w:id="17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26. Специальные службы и организации отдельных государств наращивают информационно-психологическое воздействие на население России, прежде всего на молодежь, в целях размывания традиционных российских духовно-нравственных ценностей, дестабилизации внутриполитической и социальной обстановки.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3" w:name="100175"/>
      <w:bookmarkEnd w:id="17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27.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объединений,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осуществляемая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том числе под видом гуманитарных, образовательных, культурных, национальных и религиозных проектов, включая инспирирование протестной активности населения с использованием социально-экономического, экологического и других факторов.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4" w:name="100176"/>
      <w:bookmarkEnd w:id="17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28. Прямые или косвенные последствия экстремизма затрагивают все основные сферы общественной жизни: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5" w:name="100177"/>
      <w:bookmarkEnd w:id="17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III. Цель, задачи и основные направления государственной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политики в сфере противодействия экстремизму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6" w:name="100178"/>
      <w:bookmarkEnd w:id="17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29. Целью государственной политики в сфере противодействия экстремизму является защита основ конституционного строя Российской Федерации, государственной и общественной безопасности, прав и свобод граждан от экстремистских угроз.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7" w:name="100179"/>
      <w:bookmarkEnd w:id="17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30.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8" w:name="100180"/>
      <w:bookmarkEnd w:id="17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31. Задачами государственной политики в сфере противодействия экстремизму являются: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9" w:name="100181"/>
      <w:bookmarkEnd w:id="17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а) создание единой государственной системы мониторинга в сфере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0" w:name="100182"/>
      <w:bookmarkEnd w:id="18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б) совершенствование законодательства Российской Федерации и правоприменительной практики в сфере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1" w:name="100183"/>
      <w:bookmarkEnd w:id="18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в)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2" w:name="100184"/>
      <w:bookmarkEnd w:id="18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3" w:name="100185"/>
      <w:bookmarkEnd w:id="18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д) разработка и осуществление комплекса мер по повышению эффективности профилактики, выявления и пресечения преступлений и административных правонарушений экстремистской направленности.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4" w:name="100186"/>
      <w:bookmarkEnd w:id="18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32. Основными направлениями государственной политики в сфере противодействия экстремизму являются: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5" w:name="100187"/>
      <w:bookmarkEnd w:id="18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а) в области законодательной деятельности: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6" w:name="100188"/>
      <w:bookmarkEnd w:id="18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эффективного применения норм законодательства Российской Федерации в сфере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7" w:name="100189"/>
      <w:bookmarkEnd w:id="18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проведение мониторинга правоприменительной практики в сфере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8" w:name="100190"/>
      <w:bookmarkEnd w:id="18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9" w:name="100191"/>
      <w:bookmarkEnd w:id="18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совершенствование механизмов противодействия деструктивной деятельности иностранных или международных неправительственных организаций;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0" w:name="100192"/>
      <w:bookmarkEnd w:id="19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(межэтнических) конфликтов;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1" w:name="100193"/>
      <w:bookmarkEnd w:id="19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национального, социально-культурного, религиозного и регионального факторов;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2" w:name="100194"/>
      <w:bookmarkEnd w:id="19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б) в области правоохранительной деятельности: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3" w:name="100195"/>
      <w:bookmarkEnd w:id="19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координация деятельности правоохранительных органов, органов государственной власти, органов местного самоуправления в совместной работе с институтами гражданского общества и организациями по выявлению и пресечению экстремистских проявлений, инспирирования "цветных революций", реализуемых с использованием политического, социального, религиозного и национального факторов;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4" w:name="100196"/>
      <w:bookmarkEnd w:id="19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проведение профилактической работы с лицами, подверженными влиянию экстремистской идеологии;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5" w:name="100197"/>
      <w:bookmarkEnd w:id="19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реализация принципа неотвратимости и соразмерности наказания за осуществление экстремистской деятельности;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6" w:name="100198"/>
      <w:bookmarkEnd w:id="19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повышение эффективности работы правоохранительных органов по выявлению и пресечению изготовления, хранения и распространения экстремистских материалов, символики и атрибутики экстремистских организаций;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7" w:name="100199"/>
      <w:bookmarkEnd w:id="19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организация профессиональной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учебным программам в области выявления, пресечения, раскрытия, расследования, профилактики и квалификации экстремистских проявлений;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8" w:name="100200"/>
      <w:bookmarkEnd w:id="19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совершенствование процедуры проведения экспертизы материалов, предположительно содержащих информацию экстремистского характера;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9" w:name="100201"/>
      <w:bookmarkEnd w:id="19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0" w:name="100202"/>
      <w:bookmarkEnd w:id="20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и террористических организаций;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1" w:name="100203"/>
      <w:bookmarkEnd w:id="20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выявление и устранение источников и каналов финансирования экстремистской и террористической деятельности;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2" w:name="100204"/>
      <w:bookmarkEnd w:id="20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в) в области государственной национальной политики: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3" w:name="100205"/>
      <w:bookmarkEnd w:id="203"/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последствий,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ситуаций;</w:t>
      </w:r>
      <w:proofErr w:type="gramEnd"/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4" w:name="100206"/>
      <w:bookmarkEnd w:id="20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в предвыборных программах;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5" w:name="100207"/>
      <w:bookmarkEnd w:id="20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6" w:name="100208"/>
      <w:bookmarkEnd w:id="20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разработка и реализация с участием институтов гражданского общества региональных и муниципальных программ по профилактике экстремизма и противодействию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7" w:name="100209"/>
      <w:bookmarkEnd w:id="20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проведение социологических исследований по вопросам противодействия экстремизму, а также оценка эффективности деятельности субъектов противодействия экстремизму по профилактике экстремизма;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8" w:name="100210"/>
      <w:bookmarkEnd w:id="20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своевременное реагирование субъектов противодействия экстремизму и институтов гражданского общества на возникновение конфликтных ситуаций и факторов, способствующих этому;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9" w:name="100211"/>
      <w:bookmarkEnd w:id="20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мотивирование граждан к информированию субъектов противодействия экстремизму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0" w:name="100212"/>
      <w:bookmarkEnd w:id="21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предотвращение любых форм дискриминации по признаку социальной, расовой, национальной, языковой, политической, идеологической или религиозной принадлежности;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1" w:name="100213"/>
      <w:bookmarkEnd w:id="21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в обществе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2" w:name="100214"/>
      <w:bookmarkEnd w:id="21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г) в области государственной миграционной политики: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3" w:name="100215"/>
      <w:bookmarkEnd w:id="21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совершенствование государственной миграционной политики Российской Федерации в части, касающейся привлечения иностранных работников к деятельности на территории Российской Федерации и определения потребности государства в иностранной рабочей силе;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4" w:name="100216"/>
      <w:bookmarkEnd w:id="21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обеспечение скоординированной деятельности субъектов противодействия экстремизму, направленной на недопущение формирования неблагоприятной миграционной ситуации в стране;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5" w:name="100217"/>
      <w:bookmarkEnd w:id="21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противодействие незаконной миграции, профилактика, предупреждение, выявление и пресечение нарушений миграционного законодательства Российской Федерации, а также совершенствование мер ответственности за такие нарушения;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6" w:name="100218"/>
      <w:bookmarkEnd w:id="21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программ социальной и культурной адаптации иностранных граждан в Российской Федерации и их интеграции в общество, привлечение к реализации и финансированию этих программ работодателей, получающих квоты на привлечение иностранной рабочей силы;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7" w:name="100219"/>
      <w:bookmarkEnd w:id="21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принятие мер, препятствующих возникновению пространственной сегрегации, формированию этнических анклавов, социальной </w:t>
      </w:r>
      <w:proofErr w:type="spell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исключенности</w:t>
      </w:r>
      <w:proofErr w:type="spell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отдельных групп граждан;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8" w:name="100220"/>
      <w:bookmarkEnd w:id="21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привлечение институтов гражданского общества к деятельности субъектов противодействия экстремизму при соблюдении принципа невмешательства;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9" w:name="100221"/>
      <w:bookmarkEnd w:id="219"/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всестороннее освещение мер, принимаемых в сфере реализации государственной миграционной политики Российской Федерации на федеральном, региональном и муниципальном уровнях, информирование граждан о текущей миграционной ситуации, ее влиянии на различные аспекты жизни российского общества, а также противодействие распространению в информационном пространстве вызывающих в обществе ненависть и вражду ложных сведений о миграционных процессах;</w:t>
      </w:r>
      <w:proofErr w:type="gramEnd"/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0" w:name="100222"/>
      <w:bookmarkEnd w:id="22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информационных систем учета иностранных граждан, пребывание которых на территории Российской Федерации является нежелательным;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1" w:name="100223"/>
      <w:bookmarkEnd w:id="22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д) в области государственной информационной политики: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2" w:name="100224"/>
      <w:bookmarkEnd w:id="22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проведение мониторинга средств массовой информации и информационно-телекоммуникационных сетей, включая сеть "Интернет", в целях пресечения распространения экстремистской идеологии и выявления экстремистских материалов, в том числе содержащих призывы к подготовке и совершению террористических актов;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3" w:name="100225"/>
      <w:bookmarkEnd w:id="22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совершенствование мер по ограничению доступа на территории Российской Федерации к информационным ресурсам в информационно-телекоммуникационных сетях, включая сеть "Интернет", распространяющим экстремистскую идеологию;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4" w:name="100226"/>
      <w:bookmarkEnd w:id="22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создание специализированного информационного банка данных экстремистских материалов;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5" w:name="100227"/>
      <w:bookmarkEnd w:id="22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принятие эффективных мер по недопущению ввоза на территорию Российской Федерации экстремистских материалов, а также их изготовления и распространения внутри страны;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6" w:name="100228"/>
      <w:bookmarkEnd w:id="22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использование возможностей средств массовой информации, а также ресурсов сети "Интернет" в целях сохранения межнационального (межэтнического) и межконфессионального согласия, традиционных российских духовно-нравственных ценностей и приобщения к ним молодежи;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7" w:name="100229"/>
      <w:bookmarkEnd w:id="22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содействие заключению соглашений, направленных на решение задач в сфере противодействия экстремизму и терроризму, между организаторами распространения информации в сети "Интернет" и профильными государственными и негосударственными организациями, в том числе иностранными;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8" w:name="100230"/>
      <w:bookmarkEnd w:id="22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проведение тематических встреч с представителями средств массовой информации и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интернет-сообщества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целях противодействия распространению экстремистской идеологии;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9" w:name="100231"/>
      <w:bookmarkEnd w:id="22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0" w:name="100232"/>
      <w:bookmarkEnd w:id="23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1" w:name="100233"/>
      <w:bookmarkEnd w:id="23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информирование граждан о деятельности субъектов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2" w:name="100234"/>
      <w:bookmarkEnd w:id="23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3" w:name="100235"/>
      <w:bookmarkEnd w:id="23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создание и эффективное использование специализированных информационных систем в целях осуществления правоприменительной практики в сфере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4" w:name="100236"/>
      <w:bookmarkEnd w:id="23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выявление способов оказания экстремистскими организациями информационно-психологического воздействия на население, а также изучение особенностей восприятия и понимания различными группами людей информации, содержащейся в экстремистских материалах;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5" w:name="100237"/>
      <w:bookmarkEnd w:id="23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е) в области образования и государственной молодежной политики: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6" w:name="100238"/>
      <w:bookmarkEnd w:id="23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национальностям, этносам и религиям;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7" w:name="100239"/>
      <w:bookmarkEnd w:id="23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8" w:name="100240"/>
      <w:bookmarkEnd w:id="23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осуществление мер государственной поддержки системы воспитания молодежи, основанной на традиционных российских духовно-нравственных ценностях;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9" w:name="100241"/>
      <w:bookmarkEnd w:id="23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проведение в образовательных организациях занятий по воспитанию патриотизма, культуры мирного поведения, межнациональной (межэтнической)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способами;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0" w:name="100242"/>
      <w:bookmarkEnd w:id="24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включение в учебные планы, учебно-методические материалы учебных предметов, направленных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1" w:name="100243"/>
      <w:bookmarkEnd w:id="24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2" w:name="100244"/>
      <w:bookmarkEnd w:id="24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3" w:name="100245"/>
      <w:bookmarkEnd w:id="24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проведение мониторинга </w:t>
      </w:r>
      <w:proofErr w:type="spell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девиантного</w:t>
      </w:r>
      <w:proofErr w:type="spell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поведения молодежи, социологических исследований социальной обстановки в образовательных организациях, а также молодежных субкультур в целях своевременного выявления и недопущения распространения экстремистской идеологии;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4" w:name="100246"/>
      <w:bookmarkEnd w:id="24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повышение престижности образования в российских религиозных образовательных организациях, а также применение мер государственной поддержки системы общественного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контроля за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выездом российских граждан для обучения в иностранных религиозных образовательных организациях;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5" w:name="100247"/>
      <w:bookmarkEnd w:id="24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включение в федеральный государственный образовательный стандарт по специальности "Журналистика" образовательных программ по информационному освещению мер, принимаемых для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6" w:name="100248"/>
      <w:bookmarkEnd w:id="24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7" w:name="100249"/>
      <w:bookmarkEnd w:id="24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взаимодействие субъектов противодействия экстремизму с молодежными общественными объединениями, организациями спортивных болельщиков, </w:t>
      </w:r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группами лиц и гражданами в целях профилактики экстремистских проявлений при проведении массовых мероприятий;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8" w:name="100250"/>
      <w:bookmarkEnd w:id="24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совершенствование мер, направленных на профилактику экстремистских проявлений в образовательных организациях;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9" w:name="100251"/>
      <w:bookmarkEnd w:id="24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проведение мероприятий по своевременному выявлению и пресечению фактов </w:t>
      </w:r>
      <w:proofErr w:type="spell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радикализации</w:t>
      </w:r>
      <w:proofErr w:type="spell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несовершеннолетних;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0" w:name="100252"/>
      <w:bookmarkEnd w:id="25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ж) в области государственной культурной политики: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1" w:name="100253"/>
      <w:bookmarkEnd w:id="25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формирование в Российской Федерации межконфессионального и </w:t>
      </w:r>
      <w:proofErr w:type="spell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внутриконфессионального</w:t>
      </w:r>
      <w:proofErr w:type="spell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взаимодействия в целях обеспечения гражданского мира и согласия;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2" w:name="100254"/>
      <w:bookmarkEnd w:id="25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включение в программы подготовки работников культуры учебного предмета, направленного на изучение основ духовно-нравственной культуры народов Российской Федерации;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3" w:name="100255"/>
      <w:bookmarkEnd w:id="25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содействие активному распространению идеи исторического единства народов Российской Федерации;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4" w:name="100256"/>
      <w:bookmarkEnd w:id="25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государственная поддержка производства продукции средств массовой информации и создания художественных произведений, направленных на профилактику экстремистских проявлений;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5" w:name="100257"/>
      <w:bookmarkEnd w:id="25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з) в области международного сотрудничества: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6" w:name="100258"/>
      <w:bookmarkEnd w:id="25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укрепление позиций Российской Федерации в международных организациях, деятельность которых направлена на противодействие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7" w:name="100259"/>
      <w:bookmarkEnd w:id="25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международного, межкультурного и межконфессионального взаимодействия как эффективного средства противодействия распространению экстремистской идеологии;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8" w:name="100260"/>
      <w:bookmarkEnd w:id="25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совершенствование взаимодействия федеральных органов государственной власти с компетентными органами иностранных госуда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рств в сф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ере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9" w:name="100261"/>
      <w:bookmarkEnd w:id="25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продвижение в двустороннем и многостороннем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форматах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российских инициатив по вопросам противодействия экстремистской деятельности, в том числе осуществляемой с использованием сети "Интернет";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0" w:name="100262"/>
      <w:bookmarkEnd w:id="26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заключение с иностранными государствами соглашений, направленных на решение задач в сфере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1" w:name="100263"/>
      <w:bookmarkEnd w:id="26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налаживание международного сотрудничества в сфере противодействия экстремизму на основе строгого соблюдения основных принципов и норм международного права, в частности принципа суверенного равенства государств;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2" w:name="100264"/>
      <w:bookmarkEnd w:id="26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недопущение использования международного сотрудничества в сфере противодействия экстремизму в качестве инструмента реализации политических и геополитических целей;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3" w:name="100265"/>
      <w:bookmarkEnd w:id="26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укрепление ведущей роли государств и их компетентных органов в противодействии экстремизму и развитии международного сотрудничества в этой сфере;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4" w:name="100266"/>
      <w:bookmarkEnd w:id="26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участие в обмене передовым опытом в сфере противодействия экстремизму, включая разработку совместных международно-правовых документов;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5" w:name="100267"/>
      <w:bookmarkEnd w:id="26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организация взаимодействия компетентных органов государств - членов Шанхайской организации сотрудничества в рамках реализации Конвенции Шанхайской организации сотрудничества по противодействию экстремизму, подписанной Российской Федерацией 9 июня 2017 г., а также принятие мер, направленных на присоединение к данной Конвенции других государств;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6" w:name="100268"/>
      <w:bookmarkEnd w:id="26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и) в области обеспечения участия институтов гражданского общества в реализации государственной политики в сфере противодействия экстремизму: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7" w:name="100269"/>
      <w:bookmarkEnd w:id="267"/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государственная поддержка институтов гражданского общества (в том числе ветеранских и молодежных организаций), деятельность которых направлена на профилактику экстремистских проявлений, и использование их потенциала в целях патриотического воспитания граждан, обеспечения единства многонационального народа Российской Федерации, формирования в обществе атмосферы нетерпимости к экстремистской деятельности, неприятия экстремистской идеологии и применения насилия для достижения политических, идеологических, религиозных и иных целей;</w:t>
      </w:r>
      <w:proofErr w:type="gramEnd"/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8" w:name="100270"/>
      <w:bookmarkEnd w:id="26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привлечение социально ориентированных некоммерческих организаций к реализации проектов, направленных на укрепление межнационального (межэтнического) и межконфессионального согласия, сохранение исторической памяти и патриотическое воспитание молодежи, профилактику социально опасного поведения граждан и содействие духовно-нравственному развитию личности;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9" w:name="100271"/>
      <w:bookmarkEnd w:id="26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участие общественных советов и иных консультативных органов, созданных при государственных органах и органах местного самоуправления, в деятельности по гармонизации межнациональных (межэтнических) и межконфессиональных отношений;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0" w:name="100272"/>
      <w:bookmarkEnd w:id="27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оказание содействия средствам массовой информации в широком и объективном освещении деятельности субъектов противодействия экстремизму.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1" w:name="100273"/>
      <w:bookmarkEnd w:id="27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IV. Инструменты и механизмы реализации настоящей Стратегии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2" w:name="100274"/>
      <w:bookmarkEnd w:id="27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33. Инструментами реализации настоящей Стратегии являются: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3" w:name="100275"/>
      <w:bookmarkEnd w:id="27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а) нормативные правовые акты Российской Федерации в сфере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4" w:name="100276"/>
      <w:bookmarkEnd w:id="27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б) документы стратегического планирования, разработанные на федеральном, региональном и муниципальном уровнях;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5" w:name="100277"/>
      <w:bookmarkEnd w:id="27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в) государственные программы в сфере противодействия экстремизму.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6" w:name="100278"/>
      <w:bookmarkEnd w:id="27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34. План мероприятий по реализации настоящей Стратегии разрабатывает и утверждает Правительство Российской Федерации.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7" w:name="100279"/>
      <w:bookmarkEnd w:id="27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35. Реализацию настоящей Стратегии осуществляют субъекты противодействия экстремизму в соответствии с их компетенцией, а также институты гражданского общества и иные заинтересованные организации.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8" w:name="100280"/>
      <w:bookmarkEnd w:id="27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36. Механизмами реализации настоящей Стратегии являются: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9" w:name="100281"/>
      <w:bookmarkEnd w:id="27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а) формирование и исполнение расходных обязательств Российской Федерации, субъектов Российской Федерации и муниципальных образований, предусматривающих ресурсное обеспечение мероприятий по противодействию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0" w:name="100282"/>
      <w:bookmarkEnd w:id="28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б) подбор, расстановка, воспитание кадров, способных обеспечить выполнение мероприятий по противодействию экстремизму, в федеральных органах государственной власти, органах государственной власти субъектов Российской Федерации, органах местного самоуправления;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1" w:name="100283"/>
      <w:bookmarkEnd w:id="28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в) обеспечение принятия законодательных и иных нормативных правовых актов Российской Федерации, субъектов Российской Федерации и муниципальных правовых актов, направленных на противодействие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2" w:name="100284"/>
      <w:bookmarkEnd w:id="28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г) обеспечение неотвратимости уголовного наказания и административной ответственности за совершение преступлений и административных правонарушений экстремистской направленности;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3" w:name="100285"/>
      <w:bookmarkEnd w:id="28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д) оказание содействия средствам массовой информации в широком и объективном освещении ситуации в сфере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4" w:name="100286"/>
      <w:bookmarkEnd w:id="28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е) </w:t>
      </w:r>
      <w:proofErr w:type="gramStart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а также планами и программами по противодействию экстремизму, утверждаемыми субъектами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5" w:name="100287"/>
      <w:bookmarkEnd w:id="28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ж) активное вовлечение в работу по противодействию экстремизму общественных объединений и других институтов гражданского общества.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6" w:name="100288"/>
      <w:bookmarkEnd w:id="28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37.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7" w:name="100289"/>
      <w:bookmarkEnd w:id="28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38. Эффективность реализации настоящей Стратегии обеспечивается согласованными действиями субъектов противодействия экстремизму при осуществлении политических, правовых, организационных, информационных и иных мер, разработанных в соответствии с настоящей Стратегией.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8" w:name="100290"/>
      <w:bookmarkEnd w:id="28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39. Информационно-аналитическое обеспечение реализации настоящей Стратегии в субъектах Российской Федерации и муниципальных образованиях осуществляется с использованием информационных ресурсов субъектов противодействия экстремизму, государственных научных и образовательных организаций, региональных средств массовой информации и некоммерческих организаций.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9" w:name="100291"/>
      <w:bookmarkEnd w:id="28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V. Основные этапы реализации настоящей Стратегии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0" w:name="100292"/>
      <w:bookmarkEnd w:id="29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40. Реализация настоящей Стратегии осуществляется в два этапа.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1" w:name="100293"/>
      <w:bookmarkEnd w:id="29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41. На первом этапе реализации настоящей Стратегии планируется осуществить следующие мероприятия: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2" w:name="100294"/>
      <w:bookmarkEnd w:id="29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противодействие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3" w:name="100295"/>
      <w:bookmarkEnd w:id="29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б) выполнение мероприятий, предусмотренных планом мероприятий по реализации настоящей Стратегии;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4" w:name="100296"/>
      <w:bookmarkEnd w:id="29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в) проведение мониторинга результатов, достигнутых при реализации настоящей Стратегии;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5" w:name="100297"/>
      <w:bookmarkEnd w:id="29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г) прогнозирование развития ситуации в области межнациональных (межэтнических) и межконфессиональных отношений в Российской Федерации и возникновения экстремистских угроз;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6" w:name="100298"/>
      <w:bookmarkEnd w:id="29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д) обеспечение вовлечения институтов гражданского общества в деятельность, направленную на противодействие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7" w:name="100299"/>
      <w:bookmarkEnd w:id="29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8" w:name="100300"/>
      <w:bookmarkEnd w:id="29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42. На втором этапе реализации настоящей Стратегии планируется обобщить результаты ее реализации и при необходимости подготовить предложения по разработке новых документов стратегического планирования в сфере противодействия экстремизму.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9" w:name="100301"/>
      <w:bookmarkEnd w:id="29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VI. Целевые показатели реализации настоящей Стратегии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0" w:name="100302"/>
      <w:bookmarkEnd w:id="30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43. Целевыми показателями реализации настоящей Стратегии являются: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1" w:name="100303"/>
      <w:bookmarkEnd w:id="30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а) динамика изменения количества зарегистрированных преступлений и административных правонарушений экстремистской направленности, выявленных лиц, совершивших такие преступления и правонарушения, по годам;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2" w:name="100304"/>
      <w:bookmarkEnd w:id="30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б) доля преступлений насильственного характера в общем количестве преступлений экстремистской направленности (в процентах) по годам;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3" w:name="100305"/>
      <w:bookmarkEnd w:id="30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в) количество общественных, религиозных объединений и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 </w:t>
      </w:r>
      <w:hyperlink r:id="rId8" w:history="1">
        <w:r w:rsidRPr="009E02B9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законом</w:t>
        </w:r>
      </w:hyperlink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25 июля 2002 г. N 114-ФЗ "О противодействии экстремистской деятельности";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4" w:name="100306"/>
      <w:bookmarkEnd w:id="30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г) количество содержащих экстремистские материалы информационных ресурсов в информационно-телекоммуникационных сетях, включая сеть "Интернет", доступ к которым был ограничен на территории Российской Федерации или с которых такие материалы были удалены.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5" w:name="100307"/>
      <w:bookmarkEnd w:id="30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44. Перечень целевых показателей реализации настоящей Стратегии может уточняться по результатам мониторинга ее реализации.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6" w:name="100308"/>
      <w:bookmarkEnd w:id="30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VII. Ожидаемые результаты реализации настоящей Стратегии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7" w:name="100309"/>
      <w:bookmarkEnd w:id="30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45. Ожидаемыми результатами реализации настоящей Стратегии являются: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8" w:name="100310"/>
      <w:bookmarkEnd w:id="308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а) сокращение количества экстремистских угроз в Российской Федерации;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9" w:name="100311"/>
      <w:bookmarkEnd w:id="309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б) уменьшение доли преступлений насильственного характера в общем количестве преступлений экстремистской направленности;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0" w:name="100312"/>
      <w:bookmarkEnd w:id="310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в) недопущение распространения экстремистских материалов в средствах массовой информации и сети "Интернет";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1" w:name="100313"/>
      <w:bookmarkEnd w:id="311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г) повышение уровня взаимодействия субъектов противодействия экстремизму;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2" w:name="100314"/>
      <w:bookmarkEnd w:id="312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д) активное участие институтов гражданского общества в профилактике и предупреждении экстремистских проявлений;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3" w:name="100315"/>
      <w:bookmarkEnd w:id="313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е) формирование в обществе, особенно среди молодежи, атмосферы нетерпимости к экстремистской деятельности, неприятия экстремистской идеологии;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4" w:name="100316"/>
      <w:bookmarkEnd w:id="314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ж) повышение уровня защищенности граждан и общества от экстремистских проявлений.</w:t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5" w:name="100317"/>
      <w:bookmarkEnd w:id="315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46. Реализация настоящей Стратегии должна способствовать стабилизации общественно-политической ситуации в стране, сокращению случаев проявления ксенофобии и радикализма в обществе, повышению уровня общественной безопасности, укреплению межнациональных (межэтнических) и межконфессиональных отношений, развитию духовного и гражданского единства многонационального народа Российской Федерации.</w:t>
      </w:r>
    </w:p>
    <w:p w:rsidR="009E02B9" w:rsidRPr="009E02B9" w:rsidRDefault="009E02B9" w:rsidP="009E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9E02B9" w:rsidRPr="009E02B9" w:rsidRDefault="009E02B9" w:rsidP="009E02B9">
      <w:pPr>
        <w:shd w:val="clear" w:color="auto" w:fill="FFFFFF"/>
        <w:spacing w:after="0" w:line="240" w:lineRule="auto"/>
        <w:rPr>
          <w:rFonts w:ascii="Montserrat" w:eastAsia="Times New Roman" w:hAnsi="Montserrat" w:cs="Arial"/>
          <w:color w:val="00589B"/>
          <w:sz w:val="24"/>
          <w:szCs w:val="24"/>
          <w:lang w:eastAsia="ru-RU"/>
        </w:rPr>
      </w:pPr>
      <w:r w:rsidRPr="009E02B9">
        <w:rPr>
          <w:rFonts w:ascii="Montserrat" w:eastAsia="Times New Roman" w:hAnsi="Montserrat" w:cs="Arial"/>
          <w:color w:val="00589B"/>
          <w:sz w:val="24"/>
          <w:szCs w:val="24"/>
          <w:lang w:eastAsia="ru-RU"/>
        </w:rPr>
        <w:t>Судебная практика и законодательство — "Стратегия противодействия экстремизму в Российской Федерации до 2025 года" (утв. Президентом РФ 28.11.2014 N Пр-2753) (ред. от 29.05.2020)Судебная практика высших судов РФ</w:t>
      </w:r>
    </w:p>
    <w:p w:rsidR="009E02B9" w:rsidRPr="009E02B9" w:rsidRDefault="009E02B9" w:rsidP="009E02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9" w:anchor="103858" w:history="1">
        <w:r w:rsidRPr="009E02B9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 xml:space="preserve">Постановление Правительства РФ от 15.04.2014 N 345 (ред. от 16.01.2023) "Об утверждении государственной программы Российской Федерации "Обеспечение </w:t>
        </w:r>
        <w:r w:rsidRPr="009E02B9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lastRenderedPageBreak/>
          <w:t>общественного порядка и противодействие преступности"</w:t>
        </w:r>
      </w:hyperlink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6" w:name="103858"/>
      <w:bookmarkEnd w:id="316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положениями </w:t>
      </w:r>
      <w:hyperlink r:id="rId10" w:history="1">
        <w:r w:rsidRPr="009E02B9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Стратегии</w:t>
        </w:r>
      </w:hyperlink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противодействия экстремизму в Российской Федерации до 2025 года, утвержденной Президентом Российской Федерации 28 ноября 2014 г. N Пр-2753, основными направлениями государственной политики по противодействию экстремизму в сфере правоохранительной деятельности являются:</w:t>
      </w:r>
    </w:p>
    <w:p w:rsidR="009E02B9" w:rsidRPr="009E02B9" w:rsidRDefault="009E02B9" w:rsidP="009E02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1" w:anchor="100155" w:history="1">
        <w:r w:rsidRPr="009E02B9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Постановление Правительства РФ от 31.03.2017 N 385 "О внесении изменений в государственную программу Российской Федерации "Обеспечение общественного порядка и противодействие преступности" и признании утратившими силу некоторых актов Правительства Российской Федерации и их отдельных положений"</w:t>
        </w:r>
      </w:hyperlink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9E02B9" w:rsidRPr="009E02B9" w:rsidRDefault="009E02B9" w:rsidP="009E02B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7" w:name="100155"/>
      <w:bookmarkEnd w:id="317"/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положениями </w:t>
      </w:r>
      <w:hyperlink r:id="rId12" w:history="1">
        <w:r w:rsidRPr="009E02B9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Стратегии</w:t>
        </w:r>
      </w:hyperlink>
      <w:r w:rsidRPr="009E02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противодействия экстремизму в Российской Федерации до 2025 года, утвержденной Президентом Российской Федерации 28 ноября 2014 г. N Пр-2753, основными направлениями государственной политики по противодействию экстремизму в сфере правоохранительной деятельности являются:</w:t>
      </w:r>
    </w:p>
    <w:p w:rsidR="009027E5" w:rsidRDefault="009027E5"/>
    <w:sectPr w:rsidR="00902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1A"/>
    <w:rsid w:val="009027E5"/>
    <w:rsid w:val="009E02B9"/>
    <w:rsid w:val="00BB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2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5072002-n-114-fz-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alacts.ru/doc/Konstitucija-RF/" TargetMode="External"/><Relationship Id="rId12" Type="http://schemas.openxmlformats.org/officeDocument/2006/relationships/hyperlink" Target="https://legalacts.ru/doc/strategija-protivodeistvija-ekstremizmu-v-rossiiskoi-federatsii-d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ukaz-prezidenta-rf-ot-31122015-n-683/" TargetMode="External"/><Relationship Id="rId11" Type="http://schemas.openxmlformats.org/officeDocument/2006/relationships/hyperlink" Target="https://legalacts.ru/doc/postanovlenie-pravitelstva-rf-ot-31032017-n-385-o-vnesenii/" TargetMode="External"/><Relationship Id="rId5" Type="http://schemas.openxmlformats.org/officeDocument/2006/relationships/hyperlink" Target="https://legalacts.ru/doc/federalnyi-zakon-ot-25072002-n-114-fz-o/" TargetMode="External"/><Relationship Id="rId10" Type="http://schemas.openxmlformats.org/officeDocument/2006/relationships/hyperlink" Target="https://legalacts.ru/doc/strategija-protivodeistvija-ekstremizmu-v-rossiiskoi-federatsii-d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ostanovlenie-pravitelstva-rf-ot-15042014-n-34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6114</Words>
  <Characters>34852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2023-07-17T05:36:00Z</dcterms:created>
  <dcterms:modified xsi:type="dcterms:W3CDTF">2023-07-17T05:36:00Z</dcterms:modified>
</cp:coreProperties>
</file>